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F40" w:rsidRDefault="00293F40" w:rsidP="00293F40">
      <w:r>
        <w:t>12. Datenspeicherung</w:t>
      </w:r>
    </w:p>
    <w:p w:rsidR="00293F40" w:rsidRDefault="00293F40" w:rsidP="00293F40"/>
    <w:p w:rsidR="00293F40" w:rsidRDefault="00293F40" w:rsidP="00293F40">
      <w:r>
        <w:t xml:space="preserve">Wir können Ihre personenbezogenen Daten (sowie auch Informationen Ihrer Nutzer von Nutzern) so lange speichern, wie Ihr Nutzerkonto aktiv ist, wie in dieser Datenschutzrichtlinie angegeben oder wie dies anderweitig erforderlich ist, um Ihnen unsere Serviceleistungen zur Verfügung zu stellen. </w:t>
      </w:r>
    </w:p>
    <w:p w:rsidR="00293F40" w:rsidRDefault="00293F40" w:rsidP="00293F40">
      <w:r>
        <w:t>Wir können solche personenbezogenen Daten auch über die Deaktivierung Ihres Nutzerkontos und/oder über Ihre Nutzung einer bestimmten Serviceleistung hinaus speichern, insoweit dies zur Einhaltung unserer gesetzlichen Verpflichtungen erforderlich ist, um Streitfälle bezüglich unserer Nutzer oder deren Nutzer von Nutzern beizulegen, Betrug und Missbrauch zu verhindern, unsere Verträge durchzusetzen und/oder unsere berechtigten Interessen zu schützen.</w:t>
      </w:r>
    </w:p>
    <w:p w:rsidR="00293F40" w:rsidRDefault="00293F40" w:rsidP="00293F40">
      <w:r>
        <w:t>​</w:t>
      </w:r>
    </w:p>
    <w:p w:rsidR="000B23E6" w:rsidRDefault="00293F40" w:rsidP="00293F40">
      <w:r>
        <w:t>Wir halten uns an Datenaufbewahrungsrichtlinien, welche wir auf die Daten, die bei uns gespeichert sind, anwenden. Wenn das Speichern Ihrer personenbezogenen Daten nicht mehr erforderlich ist, versichern wir deren zuverlässige Löschung.</w:t>
      </w:r>
      <w:bookmarkStart w:id="0" w:name="_GoBack"/>
      <w:bookmarkEnd w:id="0"/>
    </w:p>
    <w:sectPr w:rsidR="000B23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40"/>
    <w:rsid w:val="000B23E6"/>
    <w:rsid w:val="00293F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870</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Traintinger</dc:creator>
  <cp:lastModifiedBy>Markus Traintinger</cp:lastModifiedBy>
  <cp:revision>2</cp:revision>
  <dcterms:created xsi:type="dcterms:W3CDTF">2018-05-19T16:09:00Z</dcterms:created>
  <dcterms:modified xsi:type="dcterms:W3CDTF">2018-05-19T16:11:00Z</dcterms:modified>
</cp:coreProperties>
</file>